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14F0C">
        <w:rPr>
          <w:color w:val="000000" w:themeColor="text1"/>
          <w:sz w:val="28"/>
          <w:szCs w:val="28"/>
        </w:rPr>
        <w:t>449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14F0C" w:rsidR="00A14F0C">
        <w:rPr>
          <w:color w:val="000000"/>
          <w:sz w:val="28"/>
          <w:szCs w:val="28"/>
        </w:rPr>
        <w:t>86MS0053-01-2024-002682-03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324F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324F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3324F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3324F8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554242">
        <w:rPr>
          <w:color w:val="000000" w:themeColor="text1"/>
          <w:sz w:val="28"/>
          <w:szCs w:val="28"/>
        </w:rPr>
        <w:t>.01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3324F8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324F8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953E9" w:rsidP="000953E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0953E9" w:rsidP="000953E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0953E9" w:rsidP="000953E9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14F0C">
        <w:rPr>
          <w:color w:val="000000" w:themeColor="text1"/>
          <w:sz w:val="28"/>
          <w:szCs w:val="28"/>
        </w:rPr>
        <w:t>17</w:t>
      </w:r>
      <w:r w:rsidR="003460AD">
        <w:rPr>
          <w:color w:val="000000" w:themeColor="text1"/>
          <w:sz w:val="28"/>
          <w:szCs w:val="28"/>
        </w:rPr>
        <w:t>.10.2023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14F0C">
        <w:rPr>
          <w:color w:val="000000" w:themeColor="text1"/>
          <w:sz w:val="28"/>
          <w:szCs w:val="28"/>
        </w:rPr>
        <w:t>13</w:t>
      </w:r>
      <w:r w:rsidR="00554242">
        <w:rPr>
          <w:color w:val="000000" w:themeColor="text1"/>
          <w:sz w:val="28"/>
          <w:szCs w:val="28"/>
        </w:rPr>
        <w:t>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14F0C">
        <w:rPr>
          <w:color w:val="000000" w:themeColor="text1"/>
          <w:sz w:val="28"/>
          <w:szCs w:val="28"/>
        </w:rPr>
        <w:t>не позднее 12</w:t>
      </w:r>
      <w:r w:rsidR="00554242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A14F0C">
        <w:rPr>
          <w:color w:val="000000"/>
          <w:sz w:val="28"/>
          <w:szCs w:val="28"/>
        </w:rPr>
        <w:t>511205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324F8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3324F8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3324F8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14F0C" w:rsidR="00A14F0C">
        <w:rPr>
          <w:color w:val="000000" w:themeColor="text1"/>
          <w:sz w:val="28"/>
          <w:szCs w:val="28"/>
        </w:rPr>
        <w:t>0412365400535004492420112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0953E9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324F8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953E9"/>
    <w:rsid w:val="000A4C27"/>
    <w:rsid w:val="000A6429"/>
    <w:rsid w:val="000B79A5"/>
    <w:rsid w:val="000D7A46"/>
    <w:rsid w:val="000E7791"/>
    <w:rsid w:val="001050A0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324F8"/>
    <w:rsid w:val="003460AD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54242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B6C76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0953E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095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